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18" w:rsidRPr="001F3C18" w:rsidRDefault="008A4E88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5</w:t>
      </w:r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br/>
        <w:t>Art. 4º Fica dispensado o estorno do crédito fiscal do ICMS a que se refere o inciso I do art. 37 da Lei nº 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10A" w:rsidRDefault="001D010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10A" w:rsidRDefault="001D010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10A" w:rsidRDefault="001D01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10A" w:rsidRDefault="001D010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1D010A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E564620" wp14:editId="206D0025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1D010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</w:t>
    </w:r>
    <w:r w:rsidR="001D010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SUSTENTABILIDADE</w:t>
    </w:r>
    <w:bookmarkStart w:id="0" w:name="_GoBack"/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10A" w:rsidRDefault="001D010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D010A"/>
    <w:rsid w:val="001F3C18"/>
    <w:rsid w:val="00270579"/>
    <w:rsid w:val="00322B88"/>
    <w:rsid w:val="004510E9"/>
    <w:rsid w:val="004E7AFB"/>
    <w:rsid w:val="005515D1"/>
    <w:rsid w:val="007958B0"/>
    <w:rsid w:val="008A4E88"/>
    <w:rsid w:val="008E1D72"/>
    <w:rsid w:val="009669E6"/>
    <w:rsid w:val="00A8070D"/>
    <w:rsid w:val="00B84069"/>
    <w:rsid w:val="00CC4EA7"/>
    <w:rsid w:val="00DA3DE0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384219E-D481-4D84-B2B7-18A59FC9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13</cp:revision>
  <dcterms:created xsi:type="dcterms:W3CDTF">2018-01-24T14:37:00Z</dcterms:created>
  <dcterms:modified xsi:type="dcterms:W3CDTF">2020-11-09T18:10:00Z</dcterms:modified>
</cp:coreProperties>
</file>